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88" w:rsidRDefault="00303C88" w:rsidP="00303C88">
      <w:pPr>
        <w:pStyle w:val="Default"/>
        <w:ind w:left="2832" w:hanging="2832"/>
        <w:jc w:val="both"/>
      </w:pPr>
      <w:r>
        <w:t xml:space="preserve">Požadavky na vypracování: </w:t>
      </w:r>
    </w:p>
    <w:p w:rsidR="00303C88" w:rsidRDefault="00303C88" w:rsidP="00303C88">
      <w:pPr>
        <w:pStyle w:val="Default"/>
        <w:ind w:left="2832" w:hanging="2832"/>
        <w:jc w:val="both"/>
      </w:pPr>
    </w:p>
    <w:p w:rsidR="00303C88" w:rsidRDefault="00303C88" w:rsidP="00303C88">
      <w:pPr>
        <w:pStyle w:val="Default"/>
        <w:ind w:left="2832" w:hanging="2832"/>
        <w:jc w:val="both"/>
      </w:pPr>
      <w:r>
        <w:t>MATURITNÍ PROJEKT Z ODBORNÝCH PŘEDMĚTŮ S OBHAJOBOU</w:t>
      </w:r>
    </w:p>
    <w:p w:rsidR="00303C88" w:rsidRDefault="00303C88" w:rsidP="00303C88">
      <w:pPr>
        <w:pStyle w:val="Default"/>
        <w:ind w:left="2832" w:hanging="2832"/>
        <w:jc w:val="both"/>
      </w:pPr>
    </w:p>
    <w:p w:rsidR="00303C88" w:rsidRDefault="00303C88" w:rsidP="00303C88">
      <w:pPr>
        <w:pStyle w:val="Default"/>
        <w:ind w:left="2832" w:hanging="2832"/>
        <w:jc w:val="both"/>
      </w:pPr>
      <w:r>
        <w:t>Práce bude zahrnovat:</w:t>
      </w:r>
      <w:r>
        <w:tab/>
        <w:t>1) Záměr a úvodní charakteristiku předmětu práce: cca 1 strana textu.</w:t>
      </w:r>
    </w:p>
    <w:p w:rsidR="00303C88" w:rsidRDefault="00303C88" w:rsidP="00303C88">
      <w:pPr>
        <w:pStyle w:val="Default"/>
        <w:ind w:left="2832"/>
        <w:jc w:val="both"/>
      </w:pPr>
      <w:r>
        <w:t>2) Úvodní charakteristiku zvolené lokality-lokalizační, realizační a selektivní předpoklady: cca 3-5 stran textu.</w:t>
      </w:r>
    </w:p>
    <w:p w:rsidR="00303C88" w:rsidRDefault="00303C88" w:rsidP="00303C88">
      <w:pPr>
        <w:pStyle w:val="Default"/>
        <w:ind w:left="2124" w:firstLine="708"/>
        <w:jc w:val="both"/>
      </w:pPr>
      <w:r>
        <w:t>3) SWOT analýzu: cca 3-5 stran.</w:t>
      </w:r>
    </w:p>
    <w:p w:rsidR="00303C88" w:rsidRDefault="00303C88" w:rsidP="00303C88">
      <w:pPr>
        <w:pStyle w:val="Default"/>
        <w:ind w:left="2832"/>
        <w:jc w:val="both"/>
      </w:pPr>
      <w:r>
        <w:t>4) Ekonomickou část (odhad potřeby provozního kapitálu, odhad potřeby investičního kapitálu, vymezení vlastních a cizích zdrojů financování, zahajovací rozvahu, stanovení ročních fixních nákladů, stanovení variabilních nákladů na jednotku výkonu, výpočet bodu zvratu a kritické ceny produktu, odhad čistého zisku při dodržení plánovaného objemu výkonů, výpočty základních ekonomických ukazatelů): cca 10-15 stran.</w:t>
      </w:r>
    </w:p>
    <w:p w:rsidR="00303C88" w:rsidRDefault="00303C88" w:rsidP="00303C88">
      <w:pPr>
        <w:pStyle w:val="Default"/>
        <w:ind w:left="2124" w:firstLine="708"/>
        <w:jc w:val="both"/>
      </w:pPr>
      <w:r>
        <w:t>5) Závěr v českém jazyce: cca 1 strana textu.</w:t>
      </w:r>
    </w:p>
    <w:p w:rsidR="00303C88" w:rsidRDefault="00303C88" w:rsidP="00303C88">
      <w:pPr>
        <w:pStyle w:val="Default"/>
        <w:ind w:left="2124" w:firstLine="708"/>
        <w:jc w:val="both"/>
      </w:pPr>
      <w:r>
        <w:t>6) Cizojazyčné resumé v anglickém jazyce: cca 1 strana textu.</w:t>
      </w:r>
    </w:p>
    <w:p w:rsidR="00303C88" w:rsidRDefault="00303C88" w:rsidP="00303C88">
      <w:pPr>
        <w:pStyle w:val="Default"/>
        <w:ind w:left="2832"/>
        <w:jc w:val="both"/>
      </w:pPr>
      <w:r>
        <w:t>7) Cizojazyčné resumé v druhém vyučovaném cizím jazyce: cca 1 strana textu</w:t>
      </w:r>
      <w:r>
        <w:t>.</w:t>
      </w:r>
      <w:bookmarkStart w:id="0" w:name="_GoBack"/>
      <w:bookmarkEnd w:id="0"/>
    </w:p>
    <w:p w:rsidR="00303C88" w:rsidRDefault="00303C88" w:rsidP="00303C88">
      <w:pPr>
        <w:pStyle w:val="Default"/>
        <w:ind w:left="2832"/>
        <w:jc w:val="both"/>
      </w:pPr>
      <w:r>
        <w:t>8) Přílohy (použité dotazníky, tabulky a grafy k marketingovému průzkumu, společenskou smlouvu, přihlášky k povinným registracím, technickou dokumentaci, výpis z rejstříku trestů, úvěrovou smlouvu, leasingovou smlouvu, nájemní smlouvu, pracovní smlouvu, návrh propagačních materiálů, atd.) - dle konkrétních předpokladů financování firmy a umístění provozovny.</w:t>
      </w:r>
    </w:p>
    <w:p w:rsidR="00303C88" w:rsidRDefault="00303C88" w:rsidP="00303C88">
      <w:pPr>
        <w:pStyle w:val="Default"/>
        <w:jc w:val="both"/>
      </w:pPr>
    </w:p>
    <w:p w:rsidR="00303C88" w:rsidRPr="00AA0DE3" w:rsidRDefault="00303C88" w:rsidP="00303C88">
      <w:pPr>
        <w:pStyle w:val="Default"/>
        <w:jc w:val="both"/>
      </w:pPr>
      <w:r>
        <w:t>Minimální rozsah práce je stanoven na 25 stran formátu A4 (velikost písma 12, font TNR, řádkování 1,5) a povinné přílohy (rozsah neomezen).</w:t>
      </w:r>
    </w:p>
    <w:p w:rsidR="00200EE2" w:rsidRDefault="00200EE2"/>
    <w:sectPr w:rsidR="00200EE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0B" w:rsidRDefault="00303C88" w:rsidP="00431157">
    <w:pPr>
      <w:pStyle w:val="Zhlav"/>
      <w:jc w:val="center"/>
    </w:pPr>
    <w:r>
      <w:t xml:space="preserve">Obchodní akademie, Chrudim, Tyršovo </w:t>
    </w:r>
    <w:r>
      <w:t>náměstí 250, 537 01 Chrudim</w:t>
    </w:r>
  </w:p>
  <w:p w:rsidR="00431157" w:rsidRDefault="00303C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17"/>
    <w:rsid w:val="00200EE2"/>
    <w:rsid w:val="00303C88"/>
    <w:rsid w:val="00C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C840"/>
  <w15:chartTrackingRefBased/>
  <w15:docId w15:val="{68A909BD-09ED-45FD-8269-03BF7B7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C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3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1214</Characters>
  <Application>Microsoft Office Word</Application>
  <DocSecurity>0</DocSecurity>
  <Lines>10</Lines>
  <Paragraphs>2</Paragraphs>
  <ScaleCrop>false</ScaleCrop>
  <Company>ATC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bakalari</cp:lastModifiedBy>
  <cp:revision>2</cp:revision>
  <dcterms:created xsi:type="dcterms:W3CDTF">2022-11-22T13:09:00Z</dcterms:created>
  <dcterms:modified xsi:type="dcterms:W3CDTF">2022-11-22T13:18:00Z</dcterms:modified>
</cp:coreProperties>
</file>